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CC" w:rsidRPr="001E105A" w:rsidRDefault="00F44FCC" w:rsidP="00372D9C">
      <w:pPr>
        <w:spacing w:line="360" w:lineRule="auto"/>
        <w:ind w:firstLine="284"/>
        <w:contextualSpacing/>
        <w:jc w:val="center"/>
        <w:rPr>
          <w:b/>
          <w:bCs/>
          <w:sz w:val="28"/>
          <w:szCs w:val="28"/>
        </w:rPr>
      </w:pPr>
      <w:r w:rsidRPr="001E105A">
        <w:rPr>
          <w:b/>
          <w:bCs/>
          <w:sz w:val="28"/>
          <w:szCs w:val="28"/>
        </w:rPr>
        <w:t>Уважаемый Никита Александрович!</w:t>
      </w:r>
    </w:p>
    <w:p w:rsidR="00F44FCC" w:rsidRPr="001E105A" w:rsidRDefault="00F44FCC" w:rsidP="00372D9C">
      <w:pPr>
        <w:spacing w:line="360" w:lineRule="auto"/>
        <w:ind w:firstLine="284"/>
        <w:contextualSpacing/>
        <w:jc w:val="center"/>
        <w:rPr>
          <w:b/>
          <w:bCs/>
          <w:sz w:val="28"/>
          <w:szCs w:val="28"/>
        </w:rPr>
      </w:pPr>
      <w:r w:rsidRPr="001E105A">
        <w:rPr>
          <w:b/>
          <w:bCs/>
          <w:sz w:val="28"/>
          <w:szCs w:val="28"/>
        </w:rPr>
        <w:t xml:space="preserve">Уважаемая Наталья Викторовна! </w:t>
      </w:r>
    </w:p>
    <w:p w:rsidR="009560A4" w:rsidRPr="001E105A" w:rsidRDefault="009560A4" w:rsidP="00372D9C">
      <w:pPr>
        <w:spacing w:line="360" w:lineRule="auto"/>
        <w:ind w:firstLine="284"/>
        <w:contextualSpacing/>
        <w:jc w:val="center"/>
        <w:rPr>
          <w:b/>
          <w:bCs/>
          <w:sz w:val="28"/>
          <w:szCs w:val="28"/>
        </w:rPr>
      </w:pPr>
      <w:r w:rsidRPr="001E105A">
        <w:rPr>
          <w:b/>
          <w:bCs/>
          <w:sz w:val="28"/>
          <w:szCs w:val="28"/>
        </w:rPr>
        <w:t>Уважаемые депутаты, коллеги!</w:t>
      </w:r>
    </w:p>
    <w:p w:rsidR="002217DD" w:rsidRPr="001E105A" w:rsidRDefault="002217DD" w:rsidP="00372D9C">
      <w:pPr>
        <w:spacing w:line="360" w:lineRule="auto"/>
        <w:ind w:firstLine="284"/>
        <w:contextualSpacing/>
        <w:jc w:val="center"/>
        <w:rPr>
          <w:b/>
          <w:bCs/>
          <w:sz w:val="28"/>
          <w:szCs w:val="28"/>
        </w:rPr>
      </w:pPr>
    </w:p>
    <w:p w:rsidR="00CD7ECB" w:rsidRPr="001E105A" w:rsidRDefault="00A37413" w:rsidP="00372D9C">
      <w:pPr>
        <w:pStyle w:val="a6"/>
        <w:shd w:val="clear" w:color="auto" w:fill="FFFFFF"/>
        <w:spacing w:before="0" w:beforeAutospacing="0" w:after="0" w:afterAutospacing="0"/>
        <w:ind w:firstLine="284"/>
        <w:contextualSpacing/>
        <w:jc w:val="both"/>
        <w:textAlignment w:val="bottom"/>
        <w:rPr>
          <w:sz w:val="28"/>
          <w:szCs w:val="28"/>
        </w:rPr>
      </w:pPr>
      <w:r w:rsidRPr="001E105A">
        <w:rPr>
          <w:rStyle w:val="a7"/>
          <w:sz w:val="28"/>
          <w:szCs w:val="28"/>
          <w:bdr w:val="none" w:sz="0" w:space="0" w:color="auto" w:frame="1"/>
        </w:rPr>
        <w:t xml:space="preserve">Основными целями </w:t>
      </w:r>
      <w:r w:rsidR="009560A4" w:rsidRPr="001E105A">
        <w:rPr>
          <w:rStyle w:val="a7"/>
          <w:sz w:val="28"/>
          <w:szCs w:val="28"/>
          <w:bdr w:val="none" w:sz="0" w:space="0" w:color="auto" w:frame="1"/>
        </w:rPr>
        <w:t>ГБУ Жилищник</w:t>
      </w:r>
      <w:r w:rsidR="009560A4" w:rsidRPr="001E105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560A4" w:rsidRPr="001E105A">
        <w:rPr>
          <w:sz w:val="28"/>
          <w:szCs w:val="28"/>
        </w:rPr>
        <w:t>является осуществление мероприятий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</w:t>
      </w:r>
      <w:r w:rsidR="00F02C1C" w:rsidRPr="001E105A">
        <w:rPr>
          <w:sz w:val="28"/>
          <w:szCs w:val="28"/>
        </w:rPr>
        <w:t>акже благоустройство территорий и содержание</w:t>
      </w:r>
      <w:r w:rsidR="009560A4" w:rsidRPr="001E105A">
        <w:rPr>
          <w:sz w:val="28"/>
          <w:szCs w:val="28"/>
        </w:rPr>
        <w:t xml:space="preserve"> дворо</w:t>
      </w:r>
      <w:r w:rsidR="00640079" w:rsidRPr="001E105A">
        <w:rPr>
          <w:sz w:val="28"/>
          <w:szCs w:val="28"/>
        </w:rPr>
        <w:t>вых территорий</w:t>
      </w:r>
      <w:r w:rsidR="009560A4" w:rsidRPr="001E105A">
        <w:rPr>
          <w:sz w:val="28"/>
          <w:szCs w:val="28"/>
        </w:rPr>
        <w:t>.</w:t>
      </w:r>
    </w:p>
    <w:p w:rsidR="00540943" w:rsidRPr="001E105A" w:rsidRDefault="004052E2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  </w:t>
      </w:r>
      <w:r w:rsidR="00540943" w:rsidRPr="001E105A">
        <w:rPr>
          <w:sz w:val="28"/>
          <w:szCs w:val="28"/>
        </w:rPr>
        <w:t xml:space="preserve">На сегодняшний день, учреждение является управляющей компанией в отношении </w:t>
      </w:r>
      <w:r w:rsidR="00540943" w:rsidRPr="001E105A">
        <w:rPr>
          <w:b/>
          <w:sz w:val="28"/>
          <w:szCs w:val="28"/>
        </w:rPr>
        <w:t>7</w:t>
      </w:r>
      <w:r w:rsidR="00656FAC" w:rsidRPr="001E105A">
        <w:rPr>
          <w:b/>
          <w:sz w:val="28"/>
          <w:szCs w:val="28"/>
        </w:rPr>
        <w:t>6</w:t>
      </w:r>
      <w:r w:rsidR="00540943" w:rsidRPr="001E105A">
        <w:rPr>
          <w:b/>
          <w:sz w:val="28"/>
          <w:szCs w:val="28"/>
        </w:rPr>
        <w:t xml:space="preserve"> МКД</w:t>
      </w:r>
      <w:r w:rsidR="00540943" w:rsidRPr="001E105A">
        <w:rPr>
          <w:sz w:val="28"/>
          <w:szCs w:val="28"/>
        </w:rPr>
        <w:t>. Главная наша задача обеспечить работоспособность всех технических систем, а для жителей обеспечить благоприятные и безопасные условия проживания.</w:t>
      </w:r>
    </w:p>
    <w:p w:rsidR="00656FAC" w:rsidRPr="001E105A" w:rsidRDefault="00656FAC" w:rsidP="00656FAC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Для этого за 2023 год были проведены следующее мероприятия:</w:t>
      </w:r>
    </w:p>
    <w:p w:rsidR="00563B98" w:rsidRPr="001E105A" w:rsidRDefault="00A76CD3" w:rsidP="00372D9C">
      <w:pPr>
        <w:ind w:firstLine="284"/>
        <w:contextualSpacing/>
        <w:jc w:val="center"/>
        <w:rPr>
          <w:sz w:val="36"/>
          <w:szCs w:val="28"/>
        </w:rPr>
      </w:pPr>
      <w:r w:rsidRPr="001E105A">
        <w:rPr>
          <w:b/>
          <w:sz w:val="36"/>
          <w:szCs w:val="28"/>
        </w:rPr>
        <w:t>В сфере благоустройства.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Внешний облик территории и района в целом определяют санитарное состояние и благоустройство наших дворовых территорий, парков, парковок, пешеходных дорожек, зеленых насаждений.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2</w:t>
      </w:r>
      <w:r w:rsidR="00650E65" w:rsidRPr="001E105A">
        <w:rPr>
          <w:sz w:val="28"/>
          <w:szCs w:val="28"/>
        </w:rPr>
        <w:t xml:space="preserve"> Благоустройство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В рамках выполнения мероприятий по благоустройству территорий за счет средств стимулирования управ районов в 2023 году ГБУ «Жилищник района Капотня» было выделено 25 389 314,06 руб. на обустройство 19 объектов, расположенных на дворовых территориях, объектах дорожного хозяйства, озелененных территориях и подъемные платформы (в 2022 году было выделено 52 069 200 руб на 17 объектов.) ранее глава управы подробно доложил о выполненных объемах работ. 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3</w:t>
      </w:r>
    </w:p>
    <w:p w:rsidR="00DC2A19" w:rsidRPr="001E105A" w:rsidRDefault="00DC2A19" w:rsidP="00527591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выполнено устройство  резинового  покрытия  на 3-х детских площадках, общей  площадью – 1463,7 кв.м (5-й квартал Капотни дома: 1, 3, 16);</w:t>
      </w:r>
    </w:p>
    <w:p w:rsidR="00DC2A19" w:rsidRPr="001E105A" w:rsidRDefault="00DC2A19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обустроены 2 спортивные площадки с установкой теннисных столов (5-й квартал Капотни дом 1, 5-й квартал Капотни дом 3);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4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- по адресу: Капотня 5-й квартал дом 16 демонтированы беседки, на их месте обустроена детская площадка; </w:t>
      </w:r>
    </w:p>
    <w:p w:rsidR="00527591" w:rsidRPr="001E105A" w:rsidRDefault="00DC2A19" w:rsidP="00527591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установлены ограждения на детской площадке по адресу: Капотня, 5-й квартал, дом 5 и вокруг автомобильной базы ГБУ «Жилищник района Капотня» общей протяженностью 382 п.м;</w:t>
      </w:r>
    </w:p>
    <w:p w:rsidR="00DC2A19" w:rsidRPr="001E105A" w:rsidRDefault="00527591" w:rsidP="00527591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5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проведены работы по устройству новых тротуаров по натоптанным дорожкам жителей: уложено 228,4 кв. метров асфальтобетонного покрытия, 368 пог.метров бортового камня (5-й квартал Капотни дома 1, 8, 9, 10, 11);</w:t>
      </w:r>
    </w:p>
    <w:p w:rsidR="00DC2A19" w:rsidRPr="001E105A" w:rsidRDefault="00527591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lastRenderedPageBreak/>
        <w:t>Слайд 6</w:t>
      </w:r>
    </w:p>
    <w:p w:rsidR="00DC2A19" w:rsidRPr="001E105A" w:rsidRDefault="00DC2A19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на проезде 5217 проведены работы по замене лестницы, поручней, асфальтобетонного покрытия и установлен пандус для маломобильных граждан (около проезда под МКАД);</w:t>
      </w:r>
    </w:p>
    <w:p w:rsidR="00DC2A19" w:rsidRPr="001E105A" w:rsidRDefault="00527591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7</w:t>
      </w:r>
    </w:p>
    <w:p w:rsidR="00DC2A19" w:rsidRPr="001E105A" w:rsidRDefault="00DC2A19" w:rsidP="00527591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на территории рынка «Монтавр» установлена контейнерная площадка для сбора мусора, а по адресу: Капотня 5-й квартал, д.4 по обращению жителей контейнерная площадка перемещена;</w:t>
      </w:r>
    </w:p>
    <w:p w:rsidR="00DC2A19" w:rsidRPr="001E105A" w:rsidRDefault="00527591" w:rsidP="00DC2A1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8</w:t>
      </w:r>
    </w:p>
    <w:p w:rsidR="00BB2F27" w:rsidRPr="001E105A" w:rsidRDefault="00DC2A19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по обращениям жителей установлены поручни по адресам: Капотня 5-й квартал, д.8, д.9, д.10, д.11; 4-й квартал, д.3, проезд 5217.</w:t>
      </w:r>
    </w:p>
    <w:p w:rsidR="008F28EB" w:rsidRPr="001E105A" w:rsidRDefault="00BB2F27" w:rsidP="008F28EB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9</w:t>
      </w:r>
      <w:r w:rsidR="00170996" w:rsidRPr="001E105A">
        <w:rPr>
          <w:sz w:val="28"/>
          <w:szCs w:val="28"/>
        </w:rPr>
        <w:t xml:space="preserve"> </w:t>
      </w:r>
    </w:p>
    <w:p w:rsidR="008F28EB" w:rsidRPr="001E105A" w:rsidRDefault="008F28EB" w:rsidP="008F28EB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 обращениям жителей установлены искусственные дорожные неровности по адресам: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2 квартал микрорайона Капотня (проезды)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2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3, 4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5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6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7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8</w:t>
      </w:r>
    </w:p>
    <w:p w:rsidR="008F28EB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9</w:t>
      </w:r>
    </w:p>
    <w:p w:rsidR="009267BD" w:rsidRPr="001E105A" w:rsidRDefault="008F28EB" w:rsidP="008F28E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E105A">
        <w:rPr>
          <w:rFonts w:ascii="Times New Roman" w:hAnsi="Times New Roman"/>
          <w:sz w:val="28"/>
          <w:szCs w:val="28"/>
        </w:rPr>
        <w:t>Капотня 3-й квартал 12</w:t>
      </w:r>
    </w:p>
    <w:p w:rsidR="00A97AEE" w:rsidRPr="001E105A" w:rsidRDefault="0054045B" w:rsidP="00A97AEE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BB2F27" w:rsidRPr="001E105A">
        <w:rPr>
          <w:sz w:val="28"/>
          <w:szCs w:val="28"/>
        </w:rPr>
        <w:t>10</w:t>
      </w:r>
      <w:r w:rsidR="00650E65" w:rsidRPr="001E105A">
        <w:rPr>
          <w:sz w:val="28"/>
          <w:szCs w:val="28"/>
        </w:rPr>
        <w:t xml:space="preserve"> Озеленение</w:t>
      </w:r>
    </w:p>
    <w:p w:rsidR="008F28EB" w:rsidRPr="001E105A" w:rsidRDefault="008F28EB" w:rsidP="008F28EB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Озеленение района осуществляется силами ДПиООС г. Москвы на постоянной основе и МНПЗ района Капотня рамках периодической экологической акции. </w:t>
      </w:r>
    </w:p>
    <w:p w:rsidR="00A97AEE" w:rsidRPr="001E105A" w:rsidRDefault="008F28EB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Цветочное оформление района произведено однолетними и многолетними цветами</w:t>
      </w:r>
    </w:p>
    <w:p w:rsidR="005D5E82" w:rsidRPr="001E105A" w:rsidRDefault="0054045B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527591" w:rsidRPr="001E105A">
        <w:rPr>
          <w:sz w:val="28"/>
          <w:szCs w:val="28"/>
        </w:rPr>
        <w:t>11</w:t>
      </w:r>
    </w:p>
    <w:p w:rsidR="009267BD" w:rsidRPr="001E105A" w:rsidRDefault="009267BD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Силами управляющей организации – ГБУ «Жилищник района Капотня» осуществляется санитарное содержание 65-ти дворовых территорий (общей площадью 503 462,94 м²) и 20-ти объектов внешнего озеленения (площадью -  713 809, 24 м²). </w:t>
      </w:r>
    </w:p>
    <w:p w:rsidR="00661F39" w:rsidRPr="001E105A" w:rsidRDefault="0054045B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12</w:t>
      </w:r>
      <w:r w:rsidR="00650E65" w:rsidRPr="001E105A">
        <w:rPr>
          <w:sz w:val="28"/>
          <w:szCs w:val="28"/>
        </w:rPr>
        <w:t xml:space="preserve"> Содержание</w:t>
      </w:r>
    </w:p>
    <w:p w:rsidR="009267BD" w:rsidRPr="001E105A" w:rsidRDefault="009267BD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Ручной уборкой подведомственной территории ежедневно занимались 47 дворников, </w:t>
      </w:r>
      <w:r w:rsidR="00661F39" w:rsidRPr="001E105A">
        <w:rPr>
          <w:sz w:val="28"/>
          <w:szCs w:val="28"/>
        </w:rPr>
        <w:t>16</w:t>
      </w:r>
      <w:r w:rsidRPr="001E105A">
        <w:rPr>
          <w:sz w:val="28"/>
          <w:szCs w:val="28"/>
        </w:rPr>
        <w:t xml:space="preserve"> рабочих зеленого хозяйства</w:t>
      </w:r>
      <w:r w:rsidR="00661F39" w:rsidRPr="001E105A">
        <w:rPr>
          <w:sz w:val="28"/>
          <w:szCs w:val="28"/>
        </w:rPr>
        <w:t xml:space="preserve"> и 16 рабочих объектов дорожного хозяйства</w:t>
      </w:r>
      <w:r w:rsidRPr="001E105A">
        <w:rPr>
          <w:sz w:val="28"/>
          <w:szCs w:val="28"/>
        </w:rPr>
        <w:t>.</w:t>
      </w:r>
    </w:p>
    <w:p w:rsidR="009267BD" w:rsidRPr="001E105A" w:rsidRDefault="009267BD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Санитарное содержание дворовых территорий в зимний период осуществлялось в соответствии с производственно-технологическим регламентом.</w:t>
      </w:r>
    </w:p>
    <w:p w:rsidR="00661F39" w:rsidRPr="001E105A" w:rsidRDefault="0054045B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527591" w:rsidRPr="001E105A">
        <w:rPr>
          <w:sz w:val="28"/>
          <w:szCs w:val="28"/>
        </w:rPr>
        <w:t>13</w:t>
      </w:r>
    </w:p>
    <w:p w:rsidR="00F353C2" w:rsidRPr="001E105A" w:rsidRDefault="009267BD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В ежедневном режиме велись работы по санитарному содержанию подведомственной территории, в том числе: зачистка снега у входных групп, с </w:t>
      </w:r>
      <w:r w:rsidRPr="001E105A">
        <w:rPr>
          <w:sz w:val="28"/>
          <w:szCs w:val="28"/>
        </w:rPr>
        <w:lastRenderedPageBreak/>
        <w:t xml:space="preserve">дорожно-тропиночной сети и парковочных пространств, детских и спортивных площадок, уборка случайного мусора, очистка урн и привидение в порядок контейнерных и бункерных площадок, удаление несанкционированных объявлений и пр. </w:t>
      </w:r>
    </w:p>
    <w:p w:rsidR="00F353C2" w:rsidRPr="001E105A" w:rsidRDefault="0054045B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527591" w:rsidRPr="001E105A">
        <w:rPr>
          <w:sz w:val="28"/>
          <w:szCs w:val="28"/>
        </w:rPr>
        <w:t>14</w:t>
      </w:r>
      <w:r w:rsidR="00650E65" w:rsidRPr="001E105A">
        <w:rPr>
          <w:sz w:val="28"/>
          <w:szCs w:val="28"/>
        </w:rPr>
        <w:t xml:space="preserve"> Удаление деревьев</w:t>
      </w:r>
    </w:p>
    <w:p w:rsidR="009267BD" w:rsidRPr="001E105A" w:rsidRDefault="009267BD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Также в плановом порядке проводились работы по выявлению и удалению аварийных  деревьев. </w:t>
      </w:r>
    </w:p>
    <w:p w:rsidR="00F353C2" w:rsidRPr="001E105A" w:rsidRDefault="00F353C2" w:rsidP="00F353C2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За 2023 год были проведены мероприятия по поддержанию территории в надлежащем санитарно-техническом виде, а именно:</w:t>
      </w:r>
    </w:p>
    <w:p w:rsidR="00F353C2" w:rsidRPr="001E105A" w:rsidRDefault="00F353C2" w:rsidP="00F353C2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удалено по предписаниям и порубочным билетам 141 дерева и 11 кустарников;</w:t>
      </w:r>
    </w:p>
    <w:p w:rsidR="00F353C2" w:rsidRPr="001E105A" w:rsidRDefault="00F353C2" w:rsidP="00F353C2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произведена санитарная обрезка 734 деревьев;</w:t>
      </w:r>
    </w:p>
    <w:p w:rsidR="009267BD" w:rsidRPr="001E105A" w:rsidRDefault="00F353C2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- восстановлен газон общей площадью 7 900 кв.м.</w:t>
      </w:r>
    </w:p>
    <w:p w:rsidR="00F97455" w:rsidRPr="001E105A" w:rsidRDefault="00F97455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BB2F27" w:rsidRPr="001E105A">
        <w:rPr>
          <w:sz w:val="28"/>
          <w:szCs w:val="28"/>
        </w:rPr>
        <w:t>15</w:t>
      </w:r>
      <w:r w:rsidR="00650E65" w:rsidRPr="001E105A">
        <w:rPr>
          <w:sz w:val="28"/>
          <w:szCs w:val="28"/>
        </w:rPr>
        <w:t xml:space="preserve"> Ямочный ремонт</w:t>
      </w:r>
    </w:p>
    <w:p w:rsidR="00F97455" w:rsidRPr="001E105A" w:rsidRDefault="00F97455" w:rsidP="00F97455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Особое внимание уделялось качественному содержанию асфальтобетонного покрытия на объектах дорожного хозяйства и улично-тропиночной сети. За 2023 год был выполнен ремонт (в том числе ямочный) на 752 кв.м.</w:t>
      </w:r>
    </w:p>
    <w:p w:rsidR="00F97455" w:rsidRPr="001E105A" w:rsidRDefault="00F97455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Проведен частичный ремонт плиточного покрытия на дворовых территория и объектах озеленения по адресам: 5-й квартал д.1-3 (лестничный спуск), площадь перед МФЦ и Дома культуры, площадь перед памятником «Погибшим капотненцам», в парке у 49-й больницы.</w:t>
      </w:r>
    </w:p>
    <w:p w:rsidR="00990987" w:rsidRPr="001E105A" w:rsidRDefault="00990987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Слайд </w:t>
      </w:r>
      <w:r w:rsidR="00BB2F27" w:rsidRPr="001E105A">
        <w:rPr>
          <w:sz w:val="28"/>
          <w:szCs w:val="28"/>
        </w:rPr>
        <w:t>16</w:t>
      </w:r>
      <w:r w:rsidR="00170996" w:rsidRPr="001E105A">
        <w:rPr>
          <w:sz w:val="28"/>
          <w:szCs w:val="28"/>
        </w:rPr>
        <w:t xml:space="preserve"> ПГМ</w:t>
      </w:r>
    </w:p>
    <w:p w:rsidR="00850D60" w:rsidRPr="001E105A" w:rsidRDefault="009267BD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В целях предотвращения наледи, территория обрабатывалась противогололедными материалами. </w:t>
      </w:r>
      <w:r w:rsidR="00DF5FC0" w:rsidRPr="001E105A">
        <w:rPr>
          <w:sz w:val="28"/>
          <w:szCs w:val="28"/>
        </w:rPr>
        <w:t>На контейнерных площадках устана</w:t>
      </w:r>
      <w:r w:rsidRPr="001E105A">
        <w:rPr>
          <w:sz w:val="28"/>
          <w:szCs w:val="28"/>
        </w:rPr>
        <w:t>вливались специально оборудованные емкости для хранения противогололедных материалов.</w:t>
      </w:r>
    </w:p>
    <w:p w:rsidR="00990987" w:rsidRPr="001E105A" w:rsidRDefault="00BB2F27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</w:t>
      </w:r>
      <w:r w:rsidR="00990987" w:rsidRPr="001E105A">
        <w:rPr>
          <w:sz w:val="28"/>
          <w:szCs w:val="28"/>
        </w:rPr>
        <w:t>лайд</w:t>
      </w:r>
      <w:r w:rsidRPr="001E105A">
        <w:rPr>
          <w:sz w:val="28"/>
          <w:szCs w:val="28"/>
        </w:rPr>
        <w:t xml:space="preserve"> 17</w:t>
      </w:r>
      <w:r w:rsidR="00170996" w:rsidRPr="001E105A">
        <w:rPr>
          <w:sz w:val="28"/>
          <w:szCs w:val="28"/>
        </w:rPr>
        <w:t xml:space="preserve"> Техника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Механизированную уборку выполняли 48 единиц техники, оборудованной системой ГЛОНАСС,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из них - уборочная техника: 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МТЗ 82.1 (ТУ) – 3 ед.;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HOLDER S990 (ТУ)  – 1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Плужно-щеточная МТЗ 82.1 (ПЩ)– 3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Плужно-щеточная МТЗ 320 (ТУ) – 1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Плужно-щеточная Камаз 53605 (ПМ+ПЩ+ЖР)- 3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Камаз МВП 50121-02 (ПУвак) – 2ед.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CitiCat 1000 (ПУвак) – 3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JOHNSTON CN201 (ПУвак) –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Подметально-уборочная Зил ПУМ 69 (ПУ) -1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Плужно-щеточная Камаз 53605 ( ПЩ+ТР) –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Снегопогрузчик ДМ 09 (лаповый) –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Самосвал - 3 ед.;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Фронтальный погрузчик - 3 ед.;</w:t>
      </w:r>
    </w:p>
    <w:p w:rsidR="00BB2F27" w:rsidRPr="001E105A" w:rsidRDefault="00BB2F27" w:rsidP="00BB2F27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Илосос-1 ед.</w:t>
      </w:r>
    </w:p>
    <w:p w:rsidR="00BB2F27" w:rsidRPr="001E105A" w:rsidRDefault="00BB2F27" w:rsidP="00661F39">
      <w:pPr>
        <w:ind w:firstLine="284"/>
        <w:contextualSpacing/>
        <w:jc w:val="both"/>
        <w:rPr>
          <w:sz w:val="28"/>
          <w:szCs w:val="28"/>
        </w:rPr>
      </w:pPr>
    </w:p>
    <w:p w:rsidR="00BB2F27" w:rsidRPr="001E105A" w:rsidRDefault="00BB2F27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lastRenderedPageBreak/>
        <w:t>Слайд 18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Также имеется 10 ед. вспомогательной техники: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Трактор – 2ед.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Дробилка Торнадо М350- 1ед.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Компрессор –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Генератор -1 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Эвакуатор - 1ед.;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Вышка - 1ед.;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Автомобиль аварийной службы - 1ед.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Бортовая-1 ед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Илосос-1 ед.</w:t>
      </w:r>
    </w:p>
    <w:p w:rsidR="00BB2F27" w:rsidRPr="001E105A" w:rsidRDefault="00BB2F27" w:rsidP="00661F39">
      <w:pPr>
        <w:ind w:firstLine="284"/>
        <w:contextualSpacing/>
        <w:jc w:val="both"/>
        <w:rPr>
          <w:sz w:val="28"/>
          <w:szCs w:val="28"/>
        </w:rPr>
      </w:pPr>
    </w:p>
    <w:p w:rsidR="00661F39" w:rsidRPr="001E105A" w:rsidRDefault="00BB2F27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Дополнительно</w:t>
      </w:r>
      <w:r w:rsidR="00661F39" w:rsidRPr="001E105A">
        <w:rPr>
          <w:sz w:val="28"/>
          <w:szCs w:val="28"/>
        </w:rPr>
        <w:t xml:space="preserve"> имеется 12 ед. прицепов.</w:t>
      </w:r>
    </w:p>
    <w:p w:rsidR="00661F39" w:rsidRPr="001E105A" w:rsidRDefault="00661F39" w:rsidP="00661F39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Прицеп бочка – 8 ед.</w:t>
      </w:r>
    </w:p>
    <w:p w:rsidR="00661F39" w:rsidRPr="001E105A" w:rsidRDefault="00661F39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Прицеп – 4 ед.</w:t>
      </w:r>
    </w:p>
    <w:p w:rsidR="00170996" w:rsidRPr="001E105A" w:rsidRDefault="00170996" w:rsidP="00170996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19 Смотр Июль</w:t>
      </w:r>
      <w:r w:rsidR="00650E65" w:rsidRPr="001E105A">
        <w:rPr>
          <w:sz w:val="28"/>
          <w:szCs w:val="28"/>
        </w:rPr>
        <w:t xml:space="preserve"> МЧС</w:t>
      </w:r>
    </w:p>
    <w:p w:rsidR="00170996" w:rsidRPr="001E105A" w:rsidRDefault="00170996" w:rsidP="00170996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 июле 2023 года прошел смотр аварийных бригад, средств малой механизации и приспособлений ГБУ «Жилищник района Капотня». Сотрудниками МЧС проведена оценка готовности ГБУ «Жилищник района Капотня» к ликвидации непредвиденных ситуаций.</w:t>
      </w:r>
    </w:p>
    <w:p w:rsidR="00990987" w:rsidRPr="001E105A" w:rsidRDefault="00170996" w:rsidP="00DD75CF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Слайд 20 Смотр Октябрь</w:t>
      </w:r>
    </w:p>
    <w:p w:rsidR="00990987" w:rsidRDefault="00990987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 октябре 2023 года прошел смотр аварийных бригад, кровельщиков, средств малой механизации и приспособлений ГБУ «Жилищник района Капотня», отвечающих за уборку территории района в зимних условиях. Комиссией, состоявшей из ОАТИ, МЖИ, МЧС проведена оценка работоспособности снегоуборочной техники, обеспеченности дворников уборочным инвентарем и спецодеждой, наличие медицинских справок, дипломов прохождения обучения у кровельщиков - высотников.</w:t>
      </w:r>
    </w:p>
    <w:p w:rsidR="00990987" w:rsidRDefault="00990987" w:rsidP="00372D9C">
      <w:pPr>
        <w:ind w:firstLine="284"/>
        <w:contextualSpacing/>
        <w:jc w:val="both"/>
        <w:rPr>
          <w:sz w:val="28"/>
          <w:szCs w:val="28"/>
        </w:rPr>
      </w:pPr>
    </w:p>
    <w:p w:rsidR="00990987" w:rsidRDefault="00990987" w:rsidP="00372D9C">
      <w:pPr>
        <w:ind w:firstLine="284"/>
        <w:contextualSpacing/>
        <w:jc w:val="both"/>
        <w:rPr>
          <w:sz w:val="28"/>
          <w:szCs w:val="28"/>
        </w:rPr>
      </w:pPr>
    </w:p>
    <w:p w:rsidR="00A76CD3" w:rsidRDefault="00A76CD3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center"/>
        <w:rPr>
          <w:b/>
          <w:sz w:val="32"/>
          <w:szCs w:val="28"/>
          <w:u w:val="single"/>
        </w:rPr>
      </w:pPr>
      <w:r w:rsidRPr="00650E65">
        <w:rPr>
          <w:b/>
          <w:sz w:val="32"/>
          <w:szCs w:val="28"/>
          <w:u w:val="single"/>
        </w:rPr>
        <w:t>В сфере содержания и эк</w:t>
      </w:r>
      <w:r w:rsidR="00850D60" w:rsidRPr="00650E65">
        <w:rPr>
          <w:b/>
          <w:sz w:val="32"/>
          <w:szCs w:val="28"/>
          <w:u w:val="single"/>
        </w:rPr>
        <w:t>сплуатации многоквартирных домов</w:t>
      </w:r>
    </w:p>
    <w:p w:rsidR="00650E65" w:rsidRP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center"/>
        <w:rPr>
          <w:b/>
          <w:sz w:val="32"/>
          <w:szCs w:val="28"/>
          <w:u w:val="single"/>
        </w:rPr>
      </w:pPr>
    </w:p>
    <w:p w:rsidR="00DF5FC0" w:rsidRPr="00650E65" w:rsidRDefault="00650E65" w:rsidP="00372D9C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Слайд</w:t>
      </w:r>
      <w:r w:rsidR="00DF5FC0" w:rsidRPr="00650E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3</w:t>
      </w:r>
      <w:r w:rsidRPr="009D08D9">
        <w:rPr>
          <w:bCs/>
          <w:sz w:val="28"/>
          <w:szCs w:val="28"/>
        </w:rPr>
        <w:t xml:space="preserve"> году за счет средств управляющей компании выполнен планово-предупредительный ремонт в 33 подъездах (</w:t>
      </w:r>
      <w:r>
        <w:rPr>
          <w:bCs/>
          <w:sz w:val="28"/>
          <w:szCs w:val="28"/>
        </w:rPr>
        <w:t>8</w:t>
      </w:r>
      <w:r w:rsidRPr="009D08D9">
        <w:rPr>
          <w:bCs/>
          <w:sz w:val="28"/>
          <w:szCs w:val="28"/>
        </w:rPr>
        <w:t xml:space="preserve"> МКД) по адресам: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- </w:t>
      </w:r>
      <w:r w:rsidRPr="000E0FC6">
        <w:rPr>
          <w:i/>
          <w:color w:val="000000" w:themeColor="text1"/>
          <w:szCs w:val="28"/>
        </w:rPr>
        <w:t xml:space="preserve">1-й квартал, д.2; д.8; 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- </w:t>
      </w:r>
      <w:r w:rsidRPr="000E0FC6">
        <w:rPr>
          <w:i/>
          <w:color w:val="000000" w:themeColor="text1"/>
          <w:szCs w:val="28"/>
        </w:rPr>
        <w:t xml:space="preserve">2-й квартал, д.11; 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i/>
          <w:color w:val="000000" w:themeColor="text1"/>
          <w:szCs w:val="28"/>
        </w:rPr>
      </w:pPr>
      <w:r>
        <w:rPr>
          <w:i/>
          <w:color w:val="000000" w:themeColor="text1"/>
          <w:szCs w:val="28"/>
        </w:rPr>
        <w:t xml:space="preserve">- </w:t>
      </w:r>
      <w:r w:rsidRPr="000E0FC6">
        <w:rPr>
          <w:i/>
          <w:color w:val="000000" w:themeColor="text1"/>
          <w:szCs w:val="28"/>
        </w:rPr>
        <w:t xml:space="preserve">3-й квартал, д.7; д.8; д.10; д.11; 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i/>
          <w:color w:val="000000" w:themeColor="text1"/>
          <w:szCs w:val="28"/>
        </w:rPr>
        <w:t xml:space="preserve">- </w:t>
      </w:r>
      <w:r w:rsidRPr="000E0FC6">
        <w:rPr>
          <w:i/>
          <w:color w:val="000000" w:themeColor="text1"/>
          <w:szCs w:val="28"/>
        </w:rPr>
        <w:t>4-й квартал, д.1</w:t>
      </w:r>
      <w:r w:rsidRPr="009D08D9">
        <w:rPr>
          <w:bCs/>
          <w:sz w:val="28"/>
          <w:szCs w:val="28"/>
        </w:rPr>
        <w:t xml:space="preserve"> 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Вышеуказанные подъезды сданы и приняты Жилищной инспекцией по ЮВАО г. Москвы</w:t>
      </w:r>
      <w:r>
        <w:rPr>
          <w:bCs/>
          <w:sz w:val="28"/>
          <w:szCs w:val="28"/>
        </w:rPr>
        <w:t>.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з</w:t>
      </w:r>
      <w:r w:rsidRPr="009D08D9">
        <w:rPr>
          <w:bCs/>
          <w:sz w:val="28"/>
          <w:szCs w:val="28"/>
        </w:rPr>
        <w:t>а счет средств социально-экономического развития района в 202</w:t>
      </w:r>
      <w:r>
        <w:rPr>
          <w:bCs/>
          <w:sz w:val="28"/>
          <w:szCs w:val="28"/>
        </w:rPr>
        <w:t>3</w:t>
      </w:r>
      <w:r w:rsidRPr="009D08D9">
        <w:rPr>
          <w:bCs/>
          <w:sz w:val="28"/>
          <w:szCs w:val="28"/>
        </w:rPr>
        <w:t xml:space="preserve"> году силами ГБУ «Жилищник района Капотня» выполнен ремонт в квартирах: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- ветеранов ВОВ по адресам: Капотня 5 квартал, д. </w:t>
      </w:r>
      <w:r>
        <w:rPr>
          <w:bCs/>
          <w:sz w:val="28"/>
          <w:szCs w:val="28"/>
        </w:rPr>
        <w:t>16</w:t>
      </w:r>
      <w:r w:rsidRPr="009D08D9">
        <w:rPr>
          <w:bCs/>
          <w:sz w:val="28"/>
          <w:szCs w:val="28"/>
        </w:rPr>
        <w:t xml:space="preserve">, кв. </w:t>
      </w:r>
      <w:r>
        <w:rPr>
          <w:bCs/>
          <w:sz w:val="28"/>
          <w:szCs w:val="28"/>
        </w:rPr>
        <w:t>376</w:t>
      </w:r>
      <w:r w:rsidRPr="009D08D9">
        <w:rPr>
          <w:bCs/>
          <w:sz w:val="28"/>
          <w:szCs w:val="28"/>
        </w:rPr>
        <w:t xml:space="preserve">; Капотня 5 квартал, д. </w:t>
      </w:r>
      <w:r>
        <w:rPr>
          <w:bCs/>
          <w:sz w:val="28"/>
          <w:szCs w:val="28"/>
        </w:rPr>
        <w:t>20</w:t>
      </w:r>
      <w:r w:rsidRPr="009D08D9">
        <w:rPr>
          <w:bCs/>
          <w:sz w:val="28"/>
          <w:szCs w:val="28"/>
        </w:rPr>
        <w:t xml:space="preserve">, кв. </w:t>
      </w:r>
      <w:r>
        <w:rPr>
          <w:bCs/>
          <w:sz w:val="28"/>
          <w:szCs w:val="28"/>
        </w:rPr>
        <w:t>386</w:t>
      </w:r>
      <w:r w:rsidRPr="009D08D9">
        <w:rPr>
          <w:bCs/>
          <w:sz w:val="28"/>
          <w:szCs w:val="28"/>
        </w:rPr>
        <w:t>.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lastRenderedPageBreak/>
        <w:t xml:space="preserve">-  сироты по адресу: Капотня </w:t>
      </w:r>
      <w:r>
        <w:rPr>
          <w:bCs/>
          <w:sz w:val="28"/>
          <w:szCs w:val="28"/>
        </w:rPr>
        <w:t>3</w:t>
      </w:r>
      <w:r w:rsidRPr="009D08D9">
        <w:rPr>
          <w:bCs/>
          <w:sz w:val="28"/>
          <w:szCs w:val="28"/>
        </w:rPr>
        <w:t xml:space="preserve"> квартал, д. </w:t>
      </w:r>
      <w:r>
        <w:rPr>
          <w:bCs/>
          <w:sz w:val="28"/>
          <w:szCs w:val="28"/>
        </w:rPr>
        <w:t>14</w:t>
      </w:r>
      <w:r w:rsidRPr="009D08D9">
        <w:rPr>
          <w:bCs/>
          <w:sz w:val="28"/>
          <w:szCs w:val="28"/>
        </w:rPr>
        <w:t xml:space="preserve">, кв. </w:t>
      </w:r>
      <w:r>
        <w:rPr>
          <w:bCs/>
          <w:sz w:val="28"/>
          <w:szCs w:val="28"/>
        </w:rPr>
        <w:t>56</w:t>
      </w:r>
      <w:r w:rsidRPr="009D08D9">
        <w:rPr>
          <w:bCs/>
          <w:sz w:val="28"/>
          <w:szCs w:val="28"/>
        </w:rPr>
        <w:t>.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работы по выборочному капитальному ремонту </w:t>
      </w:r>
      <w:r w:rsidRPr="009D08D9">
        <w:rPr>
          <w:bCs/>
          <w:sz w:val="28"/>
          <w:szCs w:val="28"/>
        </w:rPr>
        <w:t xml:space="preserve">внутридомовых инженерных систем водоотведения (канализация) по адресам: 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- 3-й квартал, д. 13, д. 16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- 4-й квартал, д.4, д.9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- 5-й квартал, д. 9, д.15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Слайд 22</w:t>
      </w:r>
    </w:p>
    <w:p w:rsidR="00650E65" w:rsidRPr="00EF516D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EF516D">
        <w:rPr>
          <w:bCs/>
          <w:sz w:val="28"/>
          <w:szCs w:val="28"/>
        </w:rPr>
        <w:t>В рамках Региональной программы капитального ремонта общего имущества в многоквартирных домах на территории города Москвы в 2023 году выполнен капитальный ремонт многоквартирного дома силами ГБУ «Жилищник района Капотня» (Заказчик – ФКР г. Москвы) по следующим адресам:</w:t>
      </w:r>
    </w:p>
    <w:p w:rsidR="00650E65" w:rsidRPr="00EF516D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EF516D">
        <w:rPr>
          <w:bCs/>
          <w:sz w:val="28"/>
          <w:szCs w:val="28"/>
        </w:rPr>
        <w:t xml:space="preserve">- Капотня 5 квартал, д.4 выполнен ремонт инженерных систем холодного водоснабжения; ремонт инженерных систем горячего водоснабжения; ремонт инженерных систем теплоснабжения; </w:t>
      </w:r>
    </w:p>
    <w:p w:rsidR="00650E65" w:rsidRPr="00EF516D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EF516D">
        <w:rPr>
          <w:bCs/>
          <w:sz w:val="28"/>
          <w:szCs w:val="28"/>
        </w:rPr>
        <w:t xml:space="preserve"> - Капотня 5 квартал, д.9 выполнен ремонт инженерных систем холодного водоснабжения; ремонт инженерных систем горячего водоснабжения; </w:t>
      </w:r>
    </w:p>
    <w:p w:rsidR="00650E65" w:rsidRPr="00EF516D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EF516D">
        <w:rPr>
          <w:bCs/>
          <w:sz w:val="28"/>
          <w:szCs w:val="28"/>
        </w:rPr>
        <w:t>- Капотня 5 квартал, д.20 выполнен ремонт инженерных систем холодного водоснабжения; ремонт инженерных систем горячего водоснабжения; ремонт инженерных систем теплоснабжения;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EF516D">
        <w:rPr>
          <w:bCs/>
          <w:sz w:val="28"/>
          <w:szCs w:val="28"/>
        </w:rPr>
        <w:t xml:space="preserve"> - Капотня 5 квартал, д.25 выполнен ремонт инженерных систем горячего водоснабжения; ремонт инженерных систем теплоснабжения;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Сотрудниками управляющей организации при подготовке жилищного фонда к эксплуатации в зимний период выполнен следующий комплекс работ: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по устранению дефектов: стен, фасадов, крыш, чердачных перекрытий и перекрытий над техническими подпольями, оконных и дверных заполнений, внутренних систем тепло-, водо- и электроснабжения;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по обеспечению гидроизоляции фундамента, цоколя, лестничных клеток, подвальных и чердачных помещений, машинных отделений лифтов;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- выполнена проверка исправности </w:t>
      </w:r>
      <w:r>
        <w:rPr>
          <w:bCs/>
          <w:sz w:val="28"/>
          <w:szCs w:val="28"/>
        </w:rPr>
        <w:t xml:space="preserve">систем пожаротушения </w:t>
      </w:r>
      <w:r w:rsidRPr="009D08D9">
        <w:rPr>
          <w:bCs/>
          <w:sz w:val="28"/>
          <w:szCs w:val="28"/>
        </w:rPr>
        <w:t>;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 неотапливаемых помещениях произведен ремонт изоляции труб водопровода и канализации, центрального отопления и горячего водоснабжения, утеплен противопожарный водопровод;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- на системе отопления и горячего водоснабжения произведена ревизия запорной арматуры, расширителей и воздухосборников. Произведено восстановление разрушенных, а также замена недостаточной тепловой изоляции труб на лестничных клетках, подвалах, чердаках, и в нишах санитарных узлов; 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- выполнены гидравлические испытания, ремонт, поверка и наладка всего комплекса устройств, обеспечивающих бесперебойную подачу тепла в квартиры.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По окончании всех ремонтных работ весь комплекс устройств по теплоснабжению подлежит эксплуатационной наладке во время пробной топки.</w:t>
      </w:r>
    </w:p>
    <w:p w:rsidR="00650E65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 период подготовки жилищного фонда к работе в зимних условиях организовано: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lastRenderedPageBreak/>
        <w:tab/>
        <w:t>- подготовка и переподготовка рабочих текущего ремонта, дворников;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ab/>
        <w:t>- подготовка аварийных служб (автотранспорта, оборудования, средств связи, инструментов и инвентаря, запасов материалов и инструктаж персонала).</w:t>
      </w:r>
    </w:p>
    <w:p w:rsidR="001E105A" w:rsidRDefault="001E105A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В целях обеспечения надежного содержания кровель в зимний период в районе работало </w:t>
      </w:r>
      <w:r w:rsidRPr="001E105A">
        <w:rPr>
          <w:b/>
          <w:bCs/>
          <w:sz w:val="28"/>
          <w:szCs w:val="28"/>
        </w:rPr>
        <w:t>3 бригады по 5 человек (15 человек)</w:t>
      </w:r>
      <w:r w:rsidRPr="001E105A">
        <w:rPr>
          <w:bCs/>
          <w:sz w:val="28"/>
          <w:szCs w:val="28"/>
        </w:rPr>
        <w:t xml:space="preserve"> </w:t>
      </w:r>
      <w:r w:rsidRPr="009D08D9">
        <w:rPr>
          <w:bCs/>
          <w:sz w:val="28"/>
          <w:szCs w:val="28"/>
        </w:rPr>
        <w:t xml:space="preserve">по очистке кровель, с полным комплектом необходимого инвентаря для проведения данных работ. К работе по очистке кровель допускались рабочие, прошедшие ежегодное медицинское обследование, обученные безопасным методам работы и имеющие допуск к работе на высоте. 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Всего кровель, подлежащих очистке от снега и наледи - 26 (из них: 18 скатных, с металлическими свесами, и 8 мягких).</w:t>
      </w:r>
    </w:p>
    <w:p w:rsidR="00650E65" w:rsidRPr="009D08D9" w:rsidRDefault="00650E65" w:rsidP="00650E6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>Жилищной инспекцией ЮВАО города Москвы проведена проверка готовности аварийной службы района Капотня к работе в зимней период, в частности укомплектованность бригад рабочими по профессиям, а также укомплектованность производственной базы необходимым материалом и оборудованием.</w:t>
      </w:r>
    </w:p>
    <w:p w:rsidR="00A76CD3" w:rsidRPr="009D08D9" w:rsidRDefault="00A76CD3" w:rsidP="00372D9C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</w:rPr>
      </w:pPr>
      <w:r w:rsidRPr="009D08D9">
        <w:rPr>
          <w:bCs/>
          <w:sz w:val="28"/>
          <w:szCs w:val="28"/>
        </w:rPr>
        <w:t xml:space="preserve">      </w:t>
      </w:r>
    </w:p>
    <w:p w:rsidR="00A76CD3" w:rsidRDefault="00A76CD3" w:rsidP="009D163C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/>
          <w:sz w:val="28"/>
          <w:szCs w:val="28"/>
          <w:u w:val="single"/>
        </w:rPr>
      </w:pPr>
      <w:r w:rsidRPr="009D08D9">
        <w:rPr>
          <w:bCs/>
          <w:sz w:val="28"/>
          <w:szCs w:val="28"/>
        </w:rPr>
        <w:tab/>
      </w:r>
    </w:p>
    <w:p w:rsidR="00990987" w:rsidRDefault="00990987" w:rsidP="00451AF6">
      <w:pPr>
        <w:contextualSpacing/>
        <w:jc w:val="both"/>
        <w:rPr>
          <w:b/>
          <w:sz w:val="28"/>
          <w:szCs w:val="28"/>
          <w:u w:val="single"/>
        </w:rPr>
      </w:pPr>
    </w:p>
    <w:p w:rsidR="00D13D92" w:rsidRPr="001E105A" w:rsidRDefault="00DF5FC0" w:rsidP="00650E65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b/>
          <w:sz w:val="28"/>
          <w:szCs w:val="28"/>
          <w:u w:val="single"/>
        </w:rPr>
        <w:t xml:space="preserve">Слайд № </w:t>
      </w:r>
      <w:r w:rsidR="001E105A" w:rsidRPr="001E105A">
        <w:rPr>
          <w:b/>
          <w:sz w:val="28"/>
          <w:szCs w:val="28"/>
          <w:u w:val="single"/>
        </w:rPr>
        <w:t>2</w:t>
      </w:r>
      <w:r w:rsidR="009D163C">
        <w:rPr>
          <w:b/>
          <w:sz w:val="28"/>
          <w:szCs w:val="28"/>
          <w:u w:val="single"/>
        </w:rPr>
        <w:t>3</w:t>
      </w:r>
      <w:r w:rsidR="00650E65" w:rsidRPr="001E105A">
        <w:rPr>
          <w:b/>
          <w:sz w:val="28"/>
          <w:szCs w:val="28"/>
          <w:u w:val="single"/>
        </w:rPr>
        <w:t xml:space="preserve"> </w:t>
      </w:r>
      <w:r w:rsidR="00650E65" w:rsidRPr="001E105A">
        <w:rPr>
          <w:sz w:val="28"/>
          <w:szCs w:val="28"/>
        </w:rPr>
        <w:t>Доходная деятельность</w:t>
      </w:r>
    </w:p>
    <w:p w:rsidR="00650E65" w:rsidRPr="001E105A" w:rsidRDefault="00650E65" w:rsidP="00650E65">
      <w:pPr>
        <w:ind w:firstLine="284"/>
        <w:contextualSpacing/>
        <w:jc w:val="both"/>
        <w:rPr>
          <w:b/>
          <w:sz w:val="40"/>
          <w:szCs w:val="28"/>
          <w:u w:val="single"/>
        </w:rPr>
      </w:pPr>
    </w:p>
    <w:p w:rsidR="00372D9C" w:rsidRPr="001E105A" w:rsidRDefault="00372D9C" w:rsidP="00372D9C">
      <w:pPr>
        <w:pStyle w:val="a8"/>
        <w:ind w:firstLine="284"/>
        <w:contextualSpacing/>
        <w:jc w:val="both"/>
        <w:rPr>
          <w:lang w:eastAsia="ru-RU"/>
        </w:rPr>
      </w:pPr>
      <w:r w:rsidRPr="001E105A">
        <w:rPr>
          <w:lang w:eastAsia="ru-RU"/>
        </w:rPr>
        <w:t xml:space="preserve">Платные услуги оказываются не только населению, но и юридическим лицам. </w:t>
      </w:r>
    </w:p>
    <w:p w:rsidR="00372D9C" w:rsidRPr="001E105A" w:rsidRDefault="00372D9C" w:rsidP="00372D9C">
      <w:pPr>
        <w:pStyle w:val="a8"/>
        <w:ind w:firstLine="284"/>
        <w:contextualSpacing/>
        <w:jc w:val="both"/>
        <w:rPr>
          <w:lang w:eastAsia="ru-RU"/>
        </w:rPr>
      </w:pPr>
      <w:r w:rsidRPr="001E105A">
        <w:rPr>
          <w:lang w:eastAsia="ru-RU"/>
        </w:rPr>
        <w:t xml:space="preserve">За 2023 год оказаны платные услуги  на сумму 1 842,1 тыс. руб. </w:t>
      </w:r>
    </w:p>
    <w:p w:rsidR="00372D9C" w:rsidRPr="001E105A" w:rsidRDefault="00372D9C" w:rsidP="00372D9C">
      <w:pPr>
        <w:pStyle w:val="a8"/>
        <w:ind w:firstLine="284"/>
        <w:contextualSpacing/>
        <w:jc w:val="both"/>
        <w:rPr>
          <w:lang w:eastAsia="ru-RU"/>
        </w:rPr>
      </w:pPr>
      <w:r w:rsidRPr="001E105A">
        <w:rPr>
          <w:lang w:eastAsia="ru-RU"/>
        </w:rPr>
        <w:t>План по ведению деятельности приносящей доход исполнен ГБУ «Жилищник  района  Капотня» в полном объеме.</w:t>
      </w:r>
    </w:p>
    <w:p w:rsidR="00DF5FC0" w:rsidRPr="001E105A" w:rsidRDefault="00DF5FC0" w:rsidP="00372D9C">
      <w:pPr>
        <w:pStyle w:val="a8"/>
        <w:ind w:left="-1134" w:firstLine="425"/>
        <w:contextualSpacing/>
        <w:jc w:val="both"/>
        <w:rPr>
          <w:lang w:eastAsia="ru-RU"/>
        </w:rPr>
      </w:pPr>
    </w:p>
    <w:p w:rsidR="00DF5FC0" w:rsidRPr="001E105A" w:rsidRDefault="00650E65" w:rsidP="00372D9C">
      <w:pPr>
        <w:pStyle w:val="a8"/>
        <w:ind w:firstLine="284"/>
        <w:contextualSpacing/>
        <w:jc w:val="both"/>
        <w:rPr>
          <w:b/>
          <w:lang w:eastAsia="ru-RU"/>
        </w:rPr>
      </w:pPr>
      <w:r w:rsidRPr="001E105A">
        <w:rPr>
          <w:b/>
          <w:lang w:eastAsia="ru-RU"/>
        </w:rPr>
        <w:t xml:space="preserve">Слайд № </w:t>
      </w:r>
      <w:r w:rsidR="001E105A" w:rsidRPr="001E105A">
        <w:rPr>
          <w:b/>
          <w:lang w:eastAsia="ru-RU"/>
        </w:rPr>
        <w:t>2</w:t>
      </w:r>
      <w:r w:rsidR="009D163C">
        <w:rPr>
          <w:b/>
          <w:lang w:eastAsia="ru-RU"/>
        </w:rPr>
        <w:t>4</w:t>
      </w:r>
      <w:r w:rsidRPr="001E105A">
        <w:rPr>
          <w:b/>
          <w:lang w:eastAsia="ru-RU"/>
        </w:rPr>
        <w:t xml:space="preserve"> С</w:t>
      </w:r>
      <w:r w:rsidRPr="001E105A">
        <w:rPr>
          <w:lang w:eastAsia="ru-RU"/>
        </w:rPr>
        <w:t>удебно-претензионная работа</w:t>
      </w:r>
    </w:p>
    <w:p w:rsidR="00650E65" w:rsidRPr="001E105A" w:rsidRDefault="00650E65" w:rsidP="00372D9C">
      <w:pPr>
        <w:pStyle w:val="a8"/>
        <w:ind w:firstLine="284"/>
        <w:contextualSpacing/>
        <w:jc w:val="both"/>
        <w:rPr>
          <w:b/>
          <w:sz w:val="36"/>
          <w:u w:val="single"/>
        </w:rPr>
      </w:pPr>
    </w:p>
    <w:p w:rsidR="0016093F" w:rsidRPr="001E105A" w:rsidRDefault="0016093F" w:rsidP="00372D9C">
      <w:pPr>
        <w:pStyle w:val="a8"/>
        <w:ind w:firstLine="284"/>
        <w:contextualSpacing/>
        <w:jc w:val="both"/>
      </w:pPr>
      <w:r w:rsidRPr="001E105A">
        <w:t xml:space="preserve">Учреждением на постоянной основе проводятся мероприятия по погашению дебиторской задолженности по платежам за жилищно-коммунальные услуги физических и юридических лиц. 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Заключено 171 соглашение о реструктуризации долга на сумму 10,36 млн. руб. За 2023 год исполнено 90 соглашений, поступило 5,57 млн. руб., что составляет более 50% суммы заключенных соглашений.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 рамках проведения досудебных мероприятий за 2023 год должниками оплачено 18,86 млн. руб., из них по результатам ограничительных мероприятий 7,33 млн.руб., от принудительного взыскания службой судебных приставов 7,1 млн.руб., оставшаяся сумма в 4,43 млн.руб. в рамках добровольной оплаты после профилактических бесед и поквартирных обходов по ранее выданным исполнительным листам.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В суд подано 1039 заявления о взыскании задолженности на сумму 20,76 млн. руб., из которых судом вынесены решения по 100% заявлений, все 1039 решений переданы в ФССП для принудительного взыскания. 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lastRenderedPageBreak/>
        <w:t xml:space="preserve">Кроме того, проводились дополнительные мероприятия совместно с ФССП, такие как поиск и арест транспортных средств (ТС) должников за ЖКУ в рамках исполнительного производства – всего за 2023 год было перемещено на спец.площадку 12 ТС. Из которых, 3 ТС до настоящего времени не возвращены владельцам из-за неоплаты долга. 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</w:p>
    <w:p w:rsidR="007861E1" w:rsidRPr="001E105A" w:rsidRDefault="00650E65" w:rsidP="00372D9C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1E105A">
        <w:rPr>
          <w:b/>
          <w:sz w:val="28"/>
          <w:szCs w:val="28"/>
        </w:rPr>
        <w:t xml:space="preserve">     Слайд № </w:t>
      </w:r>
      <w:r w:rsidR="001E105A">
        <w:rPr>
          <w:b/>
          <w:sz w:val="28"/>
          <w:szCs w:val="28"/>
        </w:rPr>
        <w:t>2</w:t>
      </w:r>
      <w:r w:rsidR="009D163C">
        <w:rPr>
          <w:b/>
          <w:sz w:val="28"/>
          <w:szCs w:val="28"/>
        </w:rPr>
        <w:t>5</w:t>
      </w:r>
      <w:r w:rsidRPr="001E105A">
        <w:rPr>
          <w:b/>
          <w:sz w:val="28"/>
          <w:szCs w:val="28"/>
        </w:rPr>
        <w:t xml:space="preserve"> </w:t>
      </w:r>
      <w:r w:rsidRPr="001E105A">
        <w:rPr>
          <w:sz w:val="28"/>
          <w:szCs w:val="28"/>
        </w:rPr>
        <w:t>Обращения граждан</w:t>
      </w:r>
    </w:p>
    <w:p w:rsidR="00650E65" w:rsidRPr="001E105A" w:rsidRDefault="00650E65" w:rsidP="00372D9C">
      <w:pPr>
        <w:ind w:firstLine="284"/>
        <w:contextualSpacing/>
        <w:jc w:val="both"/>
        <w:rPr>
          <w:b/>
          <w:sz w:val="40"/>
          <w:szCs w:val="28"/>
        </w:rPr>
      </w:pP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В 2023 году поступило 638 обращени</w:t>
      </w:r>
      <w:r w:rsidR="0067133D" w:rsidRPr="001E105A">
        <w:rPr>
          <w:sz w:val="28"/>
          <w:szCs w:val="28"/>
        </w:rPr>
        <w:t>й</w:t>
      </w:r>
      <w:r w:rsidRPr="001E105A">
        <w:rPr>
          <w:sz w:val="28"/>
          <w:szCs w:val="28"/>
        </w:rPr>
        <w:t xml:space="preserve"> от граждан.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 xml:space="preserve">Рассмотрено 100% обращений граждан, поступивших в 2023 году. </w:t>
      </w:r>
    </w:p>
    <w:p w:rsidR="0016093F" w:rsidRPr="001E105A" w:rsidRDefault="0016093F" w:rsidP="00372D9C">
      <w:pPr>
        <w:ind w:firstLine="284"/>
        <w:contextualSpacing/>
        <w:jc w:val="both"/>
        <w:rPr>
          <w:sz w:val="28"/>
          <w:szCs w:val="28"/>
        </w:rPr>
      </w:pPr>
      <w:r w:rsidRPr="001E105A">
        <w:rPr>
          <w:sz w:val="28"/>
          <w:szCs w:val="28"/>
        </w:rPr>
        <w:t>Более половины обратившихся (54%) получили ответ в срок до 15 дней, что может свидетельствовать об оперативной работе сотрудников ГБУ «Жилищник района «Капотня» (установленный срок ответов составляет 30 дней). В письменных обращениях наряду с просьбами граждан содержались вопросы, требующие разъяснений. По итогам рассмотрения заявлений граждане получили необходимые разъяснения.</w:t>
      </w:r>
    </w:p>
    <w:p w:rsidR="00417C7B" w:rsidRPr="001E105A" w:rsidRDefault="00417C7B" w:rsidP="00372D9C">
      <w:pPr>
        <w:shd w:val="clear" w:color="auto" w:fill="FFFFFF"/>
        <w:ind w:left="-1134"/>
        <w:contextualSpacing/>
        <w:jc w:val="center"/>
        <w:rPr>
          <w:sz w:val="28"/>
          <w:szCs w:val="28"/>
        </w:rPr>
      </w:pPr>
    </w:p>
    <w:p w:rsidR="006B54A3" w:rsidRPr="00EA2907" w:rsidRDefault="00EA2907" w:rsidP="00372D9C">
      <w:pPr>
        <w:shd w:val="clear" w:color="auto" w:fill="FFFFFF"/>
        <w:ind w:left="-1134"/>
        <w:jc w:val="center"/>
        <w:rPr>
          <w:sz w:val="28"/>
          <w:szCs w:val="28"/>
        </w:rPr>
      </w:pPr>
      <w:r w:rsidRPr="001E105A">
        <w:rPr>
          <w:sz w:val="28"/>
          <w:szCs w:val="28"/>
        </w:rPr>
        <w:t>СПАСИБО ЗА ВНИМАНИЕ</w:t>
      </w:r>
      <w:r w:rsidR="009D163C">
        <w:rPr>
          <w:sz w:val="28"/>
          <w:szCs w:val="28"/>
        </w:rPr>
        <w:t xml:space="preserve"> !</w:t>
      </w:r>
      <w:bookmarkStart w:id="0" w:name="_GoBack"/>
      <w:bookmarkEnd w:id="0"/>
    </w:p>
    <w:sectPr w:rsidR="006B54A3" w:rsidRPr="00EA2907" w:rsidSect="001609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1F" w:rsidRDefault="0095431F" w:rsidP="006B3FE1">
      <w:r>
        <w:separator/>
      </w:r>
    </w:p>
  </w:endnote>
  <w:endnote w:type="continuationSeparator" w:id="0">
    <w:p w:rsidR="0095431F" w:rsidRDefault="0095431F" w:rsidP="006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1F" w:rsidRDefault="0095431F" w:rsidP="006B3FE1">
      <w:r>
        <w:separator/>
      </w:r>
    </w:p>
  </w:footnote>
  <w:footnote w:type="continuationSeparator" w:id="0">
    <w:p w:rsidR="0095431F" w:rsidRDefault="0095431F" w:rsidP="006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DC8"/>
    <w:multiLevelType w:val="hybridMultilevel"/>
    <w:tmpl w:val="27763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E4170F"/>
    <w:multiLevelType w:val="hybridMultilevel"/>
    <w:tmpl w:val="CFE28EC0"/>
    <w:lvl w:ilvl="0" w:tplc="D7849624">
      <w:start w:val="1823"/>
      <w:numFmt w:val="decimal"/>
      <w:lvlText w:val="%1"/>
      <w:lvlJc w:val="left"/>
      <w:pPr>
        <w:tabs>
          <w:tab w:val="num" w:pos="1518"/>
        </w:tabs>
        <w:ind w:left="151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611A14"/>
    <w:multiLevelType w:val="hybridMultilevel"/>
    <w:tmpl w:val="172662BE"/>
    <w:lvl w:ilvl="0" w:tplc="9882257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74326DB3"/>
    <w:multiLevelType w:val="hybridMultilevel"/>
    <w:tmpl w:val="8076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B"/>
    <w:rsid w:val="00004FB9"/>
    <w:rsid w:val="00012D57"/>
    <w:rsid w:val="00013E81"/>
    <w:rsid w:val="00014C21"/>
    <w:rsid w:val="00030F64"/>
    <w:rsid w:val="00035947"/>
    <w:rsid w:val="0004756C"/>
    <w:rsid w:val="000709B2"/>
    <w:rsid w:val="0007373B"/>
    <w:rsid w:val="0007454A"/>
    <w:rsid w:val="000826E3"/>
    <w:rsid w:val="00082B4E"/>
    <w:rsid w:val="00084A38"/>
    <w:rsid w:val="00085B07"/>
    <w:rsid w:val="000868D2"/>
    <w:rsid w:val="000A307D"/>
    <w:rsid w:val="000C5632"/>
    <w:rsid w:val="000F2FCC"/>
    <w:rsid w:val="000F470D"/>
    <w:rsid w:val="000F47C7"/>
    <w:rsid w:val="000F5565"/>
    <w:rsid w:val="0010314F"/>
    <w:rsid w:val="00113280"/>
    <w:rsid w:val="00115DEE"/>
    <w:rsid w:val="0012798A"/>
    <w:rsid w:val="00137A34"/>
    <w:rsid w:val="0015150B"/>
    <w:rsid w:val="00154080"/>
    <w:rsid w:val="0015459A"/>
    <w:rsid w:val="0016093F"/>
    <w:rsid w:val="00161943"/>
    <w:rsid w:val="00170996"/>
    <w:rsid w:val="00174196"/>
    <w:rsid w:val="00190851"/>
    <w:rsid w:val="0019182B"/>
    <w:rsid w:val="00192C0E"/>
    <w:rsid w:val="001952A5"/>
    <w:rsid w:val="001A2949"/>
    <w:rsid w:val="001A5689"/>
    <w:rsid w:val="001A6157"/>
    <w:rsid w:val="001A7C0F"/>
    <w:rsid w:val="001D0EBF"/>
    <w:rsid w:val="001D43E7"/>
    <w:rsid w:val="001D502B"/>
    <w:rsid w:val="001D64E7"/>
    <w:rsid w:val="001E09EC"/>
    <w:rsid w:val="001E105A"/>
    <w:rsid w:val="001F72A4"/>
    <w:rsid w:val="00212AEC"/>
    <w:rsid w:val="0021328C"/>
    <w:rsid w:val="002139AF"/>
    <w:rsid w:val="00213DAB"/>
    <w:rsid w:val="002217DD"/>
    <w:rsid w:val="00226EE2"/>
    <w:rsid w:val="00234B63"/>
    <w:rsid w:val="00237C89"/>
    <w:rsid w:val="00247E4D"/>
    <w:rsid w:val="00251AD5"/>
    <w:rsid w:val="00251DC3"/>
    <w:rsid w:val="002532C8"/>
    <w:rsid w:val="002553A6"/>
    <w:rsid w:val="0026098A"/>
    <w:rsid w:val="00263975"/>
    <w:rsid w:val="0026490F"/>
    <w:rsid w:val="002756D5"/>
    <w:rsid w:val="00282808"/>
    <w:rsid w:val="002926EB"/>
    <w:rsid w:val="002930EC"/>
    <w:rsid w:val="0029365E"/>
    <w:rsid w:val="002B7158"/>
    <w:rsid w:val="002B7973"/>
    <w:rsid w:val="002D53BB"/>
    <w:rsid w:val="002E25D2"/>
    <w:rsid w:val="003007A6"/>
    <w:rsid w:val="003043C4"/>
    <w:rsid w:val="00304A48"/>
    <w:rsid w:val="00310BBB"/>
    <w:rsid w:val="00322579"/>
    <w:rsid w:val="0033177F"/>
    <w:rsid w:val="00332817"/>
    <w:rsid w:val="0035435D"/>
    <w:rsid w:val="00357BCC"/>
    <w:rsid w:val="003648C1"/>
    <w:rsid w:val="00364E69"/>
    <w:rsid w:val="00365E36"/>
    <w:rsid w:val="00372D9C"/>
    <w:rsid w:val="00372DA1"/>
    <w:rsid w:val="00375D69"/>
    <w:rsid w:val="0038406C"/>
    <w:rsid w:val="003875AE"/>
    <w:rsid w:val="003911C7"/>
    <w:rsid w:val="003A156C"/>
    <w:rsid w:val="003A6017"/>
    <w:rsid w:val="003B1F67"/>
    <w:rsid w:val="003B22E1"/>
    <w:rsid w:val="003B2BDD"/>
    <w:rsid w:val="003C391C"/>
    <w:rsid w:val="003C4725"/>
    <w:rsid w:val="003C5753"/>
    <w:rsid w:val="003E4EB0"/>
    <w:rsid w:val="003E6115"/>
    <w:rsid w:val="003F1E91"/>
    <w:rsid w:val="003F1F9F"/>
    <w:rsid w:val="00400E06"/>
    <w:rsid w:val="00404292"/>
    <w:rsid w:val="004052E2"/>
    <w:rsid w:val="0041389C"/>
    <w:rsid w:val="00417C7B"/>
    <w:rsid w:val="004333C2"/>
    <w:rsid w:val="00433A9A"/>
    <w:rsid w:val="00433BFE"/>
    <w:rsid w:val="00435C16"/>
    <w:rsid w:val="00451AF6"/>
    <w:rsid w:val="00455172"/>
    <w:rsid w:val="00455632"/>
    <w:rsid w:val="004669E6"/>
    <w:rsid w:val="00467858"/>
    <w:rsid w:val="004745CC"/>
    <w:rsid w:val="00475E6A"/>
    <w:rsid w:val="00482E36"/>
    <w:rsid w:val="00484254"/>
    <w:rsid w:val="00486E24"/>
    <w:rsid w:val="00492E93"/>
    <w:rsid w:val="004A43FE"/>
    <w:rsid w:val="004A4961"/>
    <w:rsid w:val="004B0E79"/>
    <w:rsid w:val="004B2B11"/>
    <w:rsid w:val="004B3103"/>
    <w:rsid w:val="004B7A9A"/>
    <w:rsid w:val="004C0E53"/>
    <w:rsid w:val="004C4615"/>
    <w:rsid w:val="004D4F75"/>
    <w:rsid w:val="004E338A"/>
    <w:rsid w:val="004E4B7C"/>
    <w:rsid w:val="004F7F52"/>
    <w:rsid w:val="005100F8"/>
    <w:rsid w:val="00510518"/>
    <w:rsid w:val="00524CBA"/>
    <w:rsid w:val="005265E4"/>
    <w:rsid w:val="00527591"/>
    <w:rsid w:val="00532F43"/>
    <w:rsid w:val="00536631"/>
    <w:rsid w:val="0054045B"/>
    <w:rsid w:val="00540943"/>
    <w:rsid w:val="005447C0"/>
    <w:rsid w:val="0054546A"/>
    <w:rsid w:val="0054572A"/>
    <w:rsid w:val="00557E55"/>
    <w:rsid w:val="00563B98"/>
    <w:rsid w:val="00571B6E"/>
    <w:rsid w:val="0057674B"/>
    <w:rsid w:val="005826FF"/>
    <w:rsid w:val="00597B06"/>
    <w:rsid w:val="005A1774"/>
    <w:rsid w:val="005D5E82"/>
    <w:rsid w:val="005E6CE5"/>
    <w:rsid w:val="005F2155"/>
    <w:rsid w:val="005F4148"/>
    <w:rsid w:val="00615B57"/>
    <w:rsid w:val="006300F6"/>
    <w:rsid w:val="00640079"/>
    <w:rsid w:val="00641A1C"/>
    <w:rsid w:val="00650E65"/>
    <w:rsid w:val="00651871"/>
    <w:rsid w:val="00654B06"/>
    <w:rsid w:val="0065581D"/>
    <w:rsid w:val="00656FAC"/>
    <w:rsid w:val="00661F39"/>
    <w:rsid w:val="0066367A"/>
    <w:rsid w:val="006654B9"/>
    <w:rsid w:val="0067133D"/>
    <w:rsid w:val="00673A7A"/>
    <w:rsid w:val="00674FDC"/>
    <w:rsid w:val="00686790"/>
    <w:rsid w:val="006922BD"/>
    <w:rsid w:val="00696FB2"/>
    <w:rsid w:val="006A0432"/>
    <w:rsid w:val="006A4982"/>
    <w:rsid w:val="006B3FE1"/>
    <w:rsid w:val="006B4277"/>
    <w:rsid w:val="006B54A3"/>
    <w:rsid w:val="006C49C8"/>
    <w:rsid w:val="006C4FB9"/>
    <w:rsid w:val="006D303B"/>
    <w:rsid w:val="006D5613"/>
    <w:rsid w:val="006D7900"/>
    <w:rsid w:val="006E556F"/>
    <w:rsid w:val="006E5C89"/>
    <w:rsid w:val="006E79F5"/>
    <w:rsid w:val="006F2C02"/>
    <w:rsid w:val="00700311"/>
    <w:rsid w:val="00702502"/>
    <w:rsid w:val="00705B9C"/>
    <w:rsid w:val="00711B0D"/>
    <w:rsid w:val="00721859"/>
    <w:rsid w:val="00731D40"/>
    <w:rsid w:val="00742E92"/>
    <w:rsid w:val="00761C6A"/>
    <w:rsid w:val="00762BE8"/>
    <w:rsid w:val="007666A7"/>
    <w:rsid w:val="007714DE"/>
    <w:rsid w:val="00780A4E"/>
    <w:rsid w:val="00784E62"/>
    <w:rsid w:val="00785386"/>
    <w:rsid w:val="007861E1"/>
    <w:rsid w:val="007A6C6C"/>
    <w:rsid w:val="007D0939"/>
    <w:rsid w:val="007D2BE2"/>
    <w:rsid w:val="007D36F5"/>
    <w:rsid w:val="007F0510"/>
    <w:rsid w:val="007F5E36"/>
    <w:rsid w:val="007F77D5"/>
    <w:rsid w:val="0080189D"/>
    <w:rsid w:val="00816383"/>
    <w:rsid w:val="00840536"/>
    <w:rsid w:val="00841CDA"/>
    <w:rsid w:val="0084708B"/>
    <w:rsid w:val="0084741D"/>
    <w:rsid w:val="008475D9"/>
    <w:rsid w:val="00850D60"/>
    <w:rsid w:val="008519A6"/>
    <w:rsid w:val="00861107"/>
    <w:rsid w:val="00862077"/>
    <w:rsid w:val="00866F0F"/>
    <w:rsid w:val="00874DE9"/>
    <w:rsid w:val="00886D20"/>
    <w:rsid w:val="008A5E4B"/>
    <w:rsid w:val="008B2525"/>
    <w:rsid w:val="008B35FA"/>
    <w:rsid w:val="008C11B7"/>
    <w:rsid w:val="008C1E89"/>
    <w:rsid w:val="008C3C6F"/>
    <w:rsid w:val="008C4DFF"/>
    <w:rsid w:val="008C5B06"/>
    <w:rsid w:val="008D5A1F"/>
    <w:rsid w:val="008D7638"/>
    <w:rsid w:val="008E1775"/>
    <w:rsid w:val="008F28EB"/>
    <w:rsid w:val="008F4C05"/>
    <w:rsid w:val="00905D18"/>
    <w:rsid w:val="00914E61"/>
    <w:rsid w:val="009160C4"/>
    <w:rsid w:val="00920E32"/>
    <w:rsid w:val="009267BD"/>
    <w:rsid w:val="00932880"/>
    <w:rsid w:val="00946BB1"/>
    <w:rsid w:val="0095431F"/>
    <w:rsid w:val="009560A4"/>
    <w:rsid w:val="00956531"/>
    <w:rsid w:val="00963BFA"/>
    <w:rsid w:val="00973256"/>
    <w:rsid w:val="00974B21"/>
    <w:rsid w:val="00975D7B"/>
    <w:rsid w:val="009801FF"/>
    <w:rsid w:val="00981D43"/>
    <w:rsid w:val="0098667B"/>
    <w:rsid w:val="00990987"/>
    <w:rsid w:val="009960BA"/>
    <w:rsid w:val="009A261E"/>
    <w:rsid w:val="009A7A2F"/>
    <w:rsid w:val="009A7D3E"/>
    <w:rsid w:val="009B19C4"/>
    <w:rsid w:val="009B26B1"/>
    <w:rsid w:val="009B57D4"/>
    <w:rsid w:val="009B733A"/>
    <w:rsid w:val="009D08D9"/>
    <w:rsid w:val="009D1034"/>
    <w:rsid w:val="009D163C"/>
    <w:rsid w:val="009E0FB2"/>
    <w:rsid w:val="00A009F6"/>
    <w:rsid w:val="00A24CD4"/>
    <w:rsid w:val="00A25F4F"/>
    <w:rsid w:val="00A27732"/>
    <w:rsid w:val="00A351FD"/>
    <w:rsid w:val="00A35822"/>
    <w:rsid w:val="00A37413"/>
    <w:rsid w:val="00A5202F"/>
    <w:rsid w:val="00A6226A"/>
    <w:rsid w:val="00A7668E"/>
    <w:rsid w:val="00A76CD3"/>
    <w:rsid w:val="00A83454"/>
    <w:rsid w:val="00A8350B"/>
    <w:rsid w:val="00A85DF3"/>
    <w:rsid w:val="00A94C1A"/>
    <w:rsid w:val="00A9556C"/>
    <w:rsid w:val="00A97AEE"/>
    <w:rsid w:val="00A97DA6"/>
    <w:rsid w:val="00AA1741"/>
    <w:rsid w:val="00AA2904"/>
    <w:rsid w:val="00AC2DEE"/>
    <w:rsid w:val="00AD3025"/>
    <w:rsid w:val="00AD69B6"/>
    <w:rsid w:val="00AF5028"/>
    <w:rsid w:val="00B02473"/>
    <w:rsid w:val="00B168E8"/>
    <w:rsid w:val="00B210FB"/>
    <w:rsid w:val="00B34A5B"/>
    <w:rsid w:val="00B50674"/>
    <w:rsid w:val="00B61AAE"/>
    <w:rsid w:val="00B6464C"/>
    <w:rsid w:val="00B648A3"/>
    <w:rsid w:val="00B722F1"/>
    <w:rsid w:val="00B72540"/>
    <w:rsid w:val="00B77FF5"/>
    <w:rsid w:val="00B8611C"/>
    <w:rsid w:val="00B913AE"/>
    <w:rsid w:val="00BB2F27"/>
    <w:rsid w:val="00BC798E"/>
    <w:rsid w:val="00BD43DE"/>
    <w:rsid w:val="00BE7508"/>
    <w:rsid w:val="00BE7DEF"/>
    <w:rsid w:val="00BF4CCF"/>
    <w:rsid w:val="00BF66C9"/>
    <w:rsid w:val="00C23BC3"/>
    <w:rsid w:val="00C37377"/>
    <w:rsid w:val="00C374FB"/>
    <w:rsid w:val="00C431DE"/>
    <w:rsid w:val="00C4699E"/>
    <w:rsid w:val="00C57F1B"/>
    <w:rsid w:val="00C62A49"/>
    <w:rsid w:val="00C641B1"/>
    <w:rsid w:val="00C740E3"/>
    <w:rsid w:val="00C85944"/>
    <w:rsid w:val="00C902BB"/>
    <w:rsid w:val="00C93E21"/>
    <w:rsid w:val="00CB49F8"/>
    <w:rsid w:val="00CD7ECB"/>
    <w:rsid w:val="00CE083E"/>
    <w:rsid w:val="00CE69C6"/>
    <w:rsid w:val="00CE6C23"/>
    <w:rsid w:val="00CF5AE2"/>
    <w:rsid w:val="00CF7BDF"/>
    <w:rsid w:val="00D0056A"/>
    <w:rsid w:val="00D040C1"/>
    <w:rsid w:val="00D13D92"/>
    <w:rsid w:val="00D145F9"/>
    <w:rsid w:val="00D17054"/>
    <w:rsid w:val="00D2235D"/>
    <w:rsid w:val="00D344C8"/>
    <w:rsid w:val="00D56398"/>
    <w:rsid w:val="00D56452"/>
    <w:rsid w:val="00D60F49"/>
    <w:rsid w:val="00D671DA"/>
    <w:rsid w:val="00D717D2"/>
    <w:rsid w:val="00D74B3F"/>
    <w:rsid w:val="00D763F4"/>
    <w:rsid w:val="00D803AE"/>
    <w:rsid w:val="00D83784"/>
    <w:rsid w:val="00D86D90"/>
    <w:rsid w:val="00D90E08"/>
    <w:rsid w:val="00DA0214"/>
    <w:rsid w:val="00DA7AE7"/>
    <w:rsid w:val="00DB02D8"/>
    <w:rsid w:val="00DB2FF1"/>
    <w:rsid w:val="00DB55A6"/>
    <w:rsid w:val="00DB6E8F"/>
    <w:rsid w:val="00DC2A19"/>
    <w:rsid w:val="00DC6D7D"/>
    <w:rsid w:val="00DD1573"/>
    <w:rsid w:val="00DD3F6D"/>
    <w:rsid w:val="00DD75CF"/>
    <w:rsid w:val="00DF4D70"/>
    <w:rsid w:val="00DF5FC0"/>
    <w:rsid w:val="00E057AA"/>
    <w:rsid w:val="00E15A98"/>
    <w:rsid w:val="00E3268D"/>
    <w:rsid w:val="00E42F0A"/>
    <w:rsid w:val="00E433CB"/>
    <w:rsid w:val="00E44F16"/>
    <w:rsid w:val="00E57A8D"/>
    <w:rsid w:val="00E76905"/>
    <w:rsid w:val="00E80E15"/>
    <w:rsid w:val="00E82D56"/>
    <w:rsid w:val="00E83429"/>
    <w:rsid w:val="00E83485"/>
    <w:rsid w:val="00E97037"/>
    <w:rsid w:val="00EA2907"/>
    <w:rsid w:val="00EA318E"/>
    <w:rsid w:val="00EA3DB9"/>
    <w:rsid w:val="00EB676E"/>
    <w:rsid w:val="00EC5E93"/>
    <w:rsid w:val="00ED37F3"/>
    <w:rsid w:val="00ED7B6A"/>
    <w:rsid w:val="00EE2940"/>
    <w:rsid w:val="00EE501D"/>
    <w:rsid w:val="00EE603F"/>
    <w:rsid w:val="00EE72C1"/>
    <w:rsid w:val="00EF0638"/>
    <w:rsid w:val="00EF095F"/>
    <w:rsid w:val="00F00087"/>
    <w:rsid w:val="00F01EC6"/>
    <w:rsid w:val="00F02C1C"/>
    <w:rsid w:val="00F03701"/>
    <w:rsid w:val="00F14FED"/>
    <w:rsid w:val="00F20FFE"/>
    <w:rsid w:val="00F2731B"/>
    <w:rsid w:val="00F34E3A"/>
    <w:rsid w:val="00F353C2"/>
    <w:rsid w:val="00F44FCC"/>
    <w:rsid w:val="00F51C36"/>
    <w:rsid w:val="00F51D4B"/>
    <w:rsid w:val="00F62570"/>
    <w:rsid w:val="00F66347"/>
    <w:rsid w:val="00F761DA"/>
    <w:rsid w:val="00F80AF2"/>
    <w:rsid w:val="00F97455"/>
    <w:rsid w:val="00F9747F"/>
    <w:rsid w:val="00FA02BE"/>
    <w:rsid w:val="00FB419B"/>
    <w:rsid w:val="00FC2410"/>
    <w:rsid w:val="00FC448F"/>
    <w:rsid w:val="00FC6F26"/>
    <w:rsid w:val="00FC7E5F"/>
    <w:rsid w:val="00FD71DC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B1E6"/>
  <w15:docId w15:val="{454B923E-DE3D-46C0-A174-A2C0888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agmatica" w:hAnsi="Pragmatica"/>
      <w:sz w:val="28"/>
      <w:szCs w:val="20"/>
    </w:rPr>
  </w:style>
  <w:style w:type="paragraph" w:styleId="2">
    <w:name w:val="heading 2"/>
    <w:basedOn w:val="a"/>
    <w:next w:val="a"/>
    <w:link w:val="20"/>
    <w:qFormat/>
    <w:rsid w:val="0019182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Pragmatica" w:hAnsi="Pragmatica"/>
      <w:sz w:val="32"/>
      <w:szCs w:val="20"/>
    </w:rPr>
  </w:style>
  <w:style w:type="paragraph" w:styleId="3">
    <w:name w:val="heading 3"/>
    <w:basedOn w:val="a"/>
    <w:next w:val="a"/>
    <w:link w:val="30"/>
    <w:qFormat/>
    <w:rsid w:val="0019182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19182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82B"/>
    <w:rPr>
      <w:rFonts w:ascii="Pragmatica" w:eastAsia="Times New Roman" w:hAnsi="Pragmatica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82B"/>
    <w:rPr>
      <w:rFonts w:ascii="Pragmatica" w:eastAsia="Times New Roman" w:hAnsi="Pragmatic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18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8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1">
    <w:name w:val="s_1"/>
    <w:basedOn w:val="a"/>
    <w:rsid w:val="00247E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7E4D"/>
  </w:style>
  <w:style w:type="character" w:styleId="a3">
    <w:name w:val="Hyperlink"/>
    <w:basedOn w:val="a0"/>
    <w:uiPriority w:val="99"/>
    <w:semiHidden/>
    <w:unhideWhenUsed/>
    <w:rsid w:val="00247E4D"/>
    <w:rPr>
      <w:color w:val="0000FF"/>
      <w:u w:val="single"/>
    </w:rPr>
  </w:style>
  <w:style w:type="paragraph" w:styleId="a4">
    <w:name w:val="Body Text"/>
    <w:basedOn w:val="a"/>
    <w:link w:val="a5"/>
    <w:semiHidden/>
    <w:rsid w:val="008E1775"/>
    <w:pPr>
      <w:suppressAutoHyphens/>
      <w:spacing w:after="120" w:line="276" w:lineRule="auto"/>
    </w:pPr>
    <w:rPr>
      <w:rFonts w:ascii="Calibri" w:eastAsia="Arial Unicode MS" w:hAnsi="Calibri" w:cs="font308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E1775"/>
    <w:rPr>
      <w:rFonts w:eastAsia="Arial Unicode MS" w:cs="font308"/>
      <w:kern w:val="1"/>
      <w:sz w:val="22"/>
      <w:szCs w:val="22"/>
      <w:lang w:eastAsia="ar-SA"/>
    </w:rPr>
  </w:style>
  <w:style w:type="paragraph" w:styleId="a6">
    <w:name w:val="Normal (Web)"/>
    <w:basedOn w:val="a"/>
    <w:uiPriority w:val="99"/>
    <w:unhideWhenUsed/>
    <w:rsid w:val="009560A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560A4"/>
    <w:rPr>
      <w:b/>
      <w:bCs/>
    </w:rPr>
  </w:style>
  <w:style w:type="paragraph" w:styleId="a8">
    <w:name w:val="No Spacing"/>
    <w:uiPriority w:val="99"/>
    <w:qFormat/>
    <w:rsid w:val="0084741D"/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Без интервала1"/>
    <w:rsid w:val="00E97037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-serp-urlitem1">
    <w:name w:val="b-serp-url__item1"/>
    <w:uiPriority w:val="99"/>
    <w:rsid w:val="00192C0E"/>
    <w:rPr>
      <w:rFonts w:cs="Times New Roman"/>
    </w:rPr>
  </w:style>
  <w:style w:type="paragraph" w:customStyle="1" w:styleId="21">
    <w:name w:val="Без интервала2"/>
    <w:rsid w:val="00417C7B"/>
    <w:rPr>
      <w:rFonts w:ascii="Times New Roman" w:eastAsia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A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3FE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B3F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3FE1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61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1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CC12-6B8B-4E84-959A-05BC7F9B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13125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Никулин</cp:lastModifiedBy>
  <cp:revision>14</cp:revision>
  <cp:lastPrinted>2023-02-16T08:30:00Z</cp:lastPrinted>
  <dcterms:created xsi:type="dcterms:W3CDTF">2024-02-12T15:16:00Z</dcterms:created>
  <dcterms:modified xsi:type="dcterms:W3CDTF">2024-02-13T19:06:00Z</dcterms:modified>
</cp:coreProperties>
</file>